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1C62DA">
        <w:rPr>
          <w:rFonts w:ascii="Arial" w:hAnsi="Arial" w:cs="Arial"/>
          <w:sz w:val="24"/>
          <w:szCs w:val="24"/>
        </w:rPr>
        <w:t>dezesseis</w:t>
      </w:r>
      <w:r w:rsidRPr="00320DB9">
        <w:rPr>
          <w:rFonts w:ascii="Arial" w:hAnsi="Arial" w:cs="Arial"/>
          <w:sz w:val="24"/>
          <w:szCs w:val="24"/>
        </w:rPr>
        <w:t xml:space="preserve"> dias de </w:t>
      </w:r>
      <w:r w:rsidR="001C62DA">
        <w:rPr>
          <w:rFonts w:ascii="Arial" w:hAnsi="Arial" w:cs="Arial"/>
          <w:sz w:val="24"/>
          <w:szCs w:val="24"/>
        </w:rPr>
        <w:t>setembro</w:t>
      </w:r>
      <w:r w:rsidRPr="00320DB9">
        <w:rPr>
          <w:rFonts w:ascii="Arial" w:hAnsi="Arial" w:cs="Arial"/>
          <w:sz w:val="24"/>
          <w:szCs w:val="24"/>
        </w:rPr>
        <w:t xml:space="preserve"> do ano de </w:t>
      </w:r>
      <w:r w:rsidR="001C62DA">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1C62DA">
        <w:rPr>
          <w:rFonts w:ascii="Arial" w:hAnsi="Arial" w:cs="Arial"/>
          <w:sz w:val="24"/>
          <w:szCs w:val="24"/>
        </w:rPr>
        <w:t>ELMO VAZ BASTOS DE MATOS</w:t>
      </w:r>
      <w:r w:rsidRPr="00320DB9">
        <w:rPr>
          <w:rFonts w:ascii="Arial" w:hAnsi="Arial" w:cs="Arial"/>
          <w:sz w:val="24"/>
          <w:szCs w:val="24"/>
        </w:rPr>
        <w:t xml:space="preserve">, Presidente da </w:t>
      </w:r>
      <w:proofErr w:type="spellStart"/>
      <w:r w:rsidRPr="0028102B">
        <w:rPr>
          <w:rFonts w:ascii="Arial" w:hAnsi="Arial" w:cs="Arial"/>
          <w:b/>
          <w:sz w:val="24"/>
          <w:szCs w:val="24"/>
        </w:rPr>
        <w:t>Codevasf</w:t>
      </w:r>
      <w:proofErr w:type="spellEnd"/>
      <w:r w:rsidRPr="00320DB9">
        <w:rPr>
          <w:rFonts w:ascii="Arial" w:hAnsi="Arial" w:cs="Arial"/>
          <w:sz w:val="24"/>
          <w:szCs w:val="24"/>
        </w:rPr>
        <w:t xml:space="preserve">, brasileiro, casado, portador da Carteira de Identidade nº </w:t>
      </w:r>
      <w:r w:rsidR="001C62DA">
        <w:rPr>
          <w:rFonts w:ascii="Arial" w:hAnsi="Arial" w:cs="Arial"/>
          <w:sz w:val="24"/>
          <w:szCs w:val="24"/>
        </w:rPr>
        <w:t>02.035.931-46</w:t>
      </w:r>
      <w:r w:rsidRPr="00320DB9">
        <w:rPr>
          <w:rFonts w:ascii="Arial" w:hAnsi="Arial" w:cs="Arial"/>
          <w:sz w:val="24"/>
          <w:szCs w:val="24"/>
        </w:rPr>
        <w:t>, expedida pela</w:t>
      </w:r>
      <w:r w:rsidR="001C62DA">
        <w:rPr>
          <w:rFonts w:ascii="Arial" w:hAnsi="Arial" w:cs="Arial"/>
          <w:sz w:val="24"/>
          <w:szCs w:val="24"/>
        </w:rPr>
        <w:t xml:space="preserve"> SSP/BA</w:t>
      </w:r>
      <w:r w:rsidRPr="00320DB9">
        <w:rPr>
          <w:rFonts w:ascii="Arial" w:hAnsi="Arial" w:cs="Arial"/>
          <w:sz w:val="24"/>
          <w:szCs w:val="24"/>
        </w:rPr>
        <w:t>, e do CPF nº</w:t>
      </w:r>
      <w:r w:rsidR="001C62DA">
        <w:rPr>
          <w:rFonts w:ascii="Arial" w:hAnsi="Arial" w:cs="Arial"/>
          <w:sz w:val="24"/>
          <w:szCs w:val="24"/>
        </w:rPr>
        <w:t xml:space="preserve"> 404.658.965-53</w:t>
      </w:r>
      <w:r w:rsidRPr="00320DB9">
        <w:rPr>
          <w:rFonts w:ascii="Arial" w:hAnsi="Arial" w:cs="Arial"/>
          <w:sz w:val="24"/>
          <w:szCs w:val="24"/>
        </w:rPr>
        <w:t>, residente e domiciliad</w:t>
      </w:r>
      <w:r w:rsidR="001C62DA">
        <w:rPr>
          <w:rFonts w:ascii="Arial" w:hAnsi="Arial" w:cs="Arial"/>
          <w:sz w:val="24"/>
          <w:szCs w:val="24"/>
        </w:rPr>
        <w:t>o</w:t>
      </w:r>
      <w:r w:rsidRPr="00320DB9">
        <w:rPr>
          <w:rFonts w:ascii="Arial" w:hAnsi="Arial" w:cs="Arial"/>
          <w:sz w:val="24"/>
          <w:szCs w:val="24"/>
        </w:rPr>
        <w:t xml:space="preserve"> em </w:t>
      </w:r>
      <w:r w:rsidR="001C62DA">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ornecimento de materiais de consumo (suprimento de informática), por Sistema de Registro de Preços, no âmbito da Sede da Codevasf,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1C62DA">
        <w:rPr>
          <w:rFonts w:ascii="Arial" w:hAnsi="Arial" w:cs="Arial"/>
          <w:sz w:val="24"/>
          <w:szCs w:val="24"/>
        </w:rPr>
        <w:t>3398 a 3400</w:t>
      </w:r>
      <w:r w:rsidRPr="00320DB9">
        <w:rPr>
          <w:rFonts w:ascii="Arial" w:hAnsi="Arial" w:cs="Arial"/>
          <w:sz w:val="24"/>
          <w:szCs w:val="24"/>
        </w:rPr>
        <w:t xml:space="preserve"> do Processo nº </w:t>
      </w:r>
      <w:r w:rsidR="001C62DA">
        <w:rPr>
          <w:rFonts w:ascii="Arial" w:hAnsi="Arial" w:cs="Arial"/>
          <w:sz w:val="24"/>
          <w:szCs w:val="24"/>
        </w:rPr>
        <w:t>59500.002737/2013-00</w:t>
      </w:r>
      <w:r w:rsidRPr="00320DB9">
        <w:rPr>
          <w:rFonts w:ascii="Arial" w:hAnsi="Arial" w:cs="Arial"/>
          <w:sz w:val="24"/>
          <w:szCs w:val="24"/>
        </w:rPr>
        <w:t xml:space="preserve">, RESOLVE registrar os preços da seguinte empresa detentora da Ata: </w:t>
      </w:r>
      <w:r w:rsidR="005929ED">
        <w:rPr>
          <w:rFonts w:ascii="Arial" w:hAnsi="Arial" w:cs="Arial"/>
          <w:b/>
          <w:sz w:val="24"/>
          <w:szCs w:val="24"/>
        </w:rPr>
        <w:t>W</w:t>
      </w:r>
      <w:r w:rsidR="00BE6FB8">
        <w:rPr>
          <w:rFonts w:ascii="Arial" w:hAnsi="Arial" w:cs="Arial"/>
          <w:b/>
          <w:sz w:val="24"/>
          <w:szCs w:val="24"/>
        </w:rPr>
        <w:t>R</w:t>
      </w:r>
      <w:r w:rsidR="005929ED">
        <w:rPr>
          <w:rFonts w:ascii="Arial" w:hAnsi="Arial" w:cs="Arial"/>
          <w:b/>
          <w:sz w:val="24"/>
          <w:szCs w:val="24"/>
        </w:rPr>
        <w:t xml:space="preserve"> </w:t>
      </w:r>
      <w:r w:rsidR="000F496B">
        <w:rPr>
          <w:rFonts w:ascii="Arial" w:hAnsi="Arial" w:cs="Arial"/>
          <w:b/>
          <w:sz w:val="24"/>
          <w:szCs w:val="24"/>
        </w:rPr>
        <w:t xml:space="preserve">COMÉRCIO </w:t>
      </w:r>
      <w:r w:rsidR="009F7344">
        <w:rPr>
          <w:rFonts w:ascii="Arial" w:hAnsi="Arial" w:cs="Arial"/>
          <w:b/>
          <w:sz w:val="24"/>
          <w:szCs w:val="24"/>
        </w:rPr>
        <w:t>D</w:t>
      </w:r>
      <w:r w:rsidR="000F496B">
        <w:rPr>
          <w:rFonts w:ascii="Arial" w:hAnsi="Arial" w:cs="Arial"/>
          <w:b/>
          <w:sz w:val="24"/>
          <w:szCs w:val="24"/>
        </w:rPr>
        <w:t xml:space="preserve">E </w:t>
      </w:r>
      <w:r w:rsidR="009F7344">
        <w:rPr>
          <w:rFonts w:ascii="Arial" w:hAnsi="Arial" w:cs="Arial"/>
          <w:b/>
          <w:sz w:val="24"/>
          <w:szCs w:val="24"/>
        </w:rPr>
        <w:t>MATERIA</w:t>
      </w:r>
      <w:r w:rsidR="005929ED">
        <w:rPr>
          <w:rFonts w:ascii="Arial" w:hAnsi="Arial" w:cs="Arial"/>
          <w:b/>
          <w:sz w:val="24"/>
          <w:szCs w:val="24"/>
        </w:rPr>
        <w:t xml:space="preserve">L DE INFORMÁTICA </w:t>
      </w:r>
      <w:r w:rsidR="009F7344">
        <w:rPr>
          <w:rFonts w:ascii="Arial" w:hAnsi="Arial" w:cs="Arial"/>
          <w:b/>
          <w:sz w:val="24"/>
          <w:szCs w:val="24"/>
        </w:rPr>
        <w:t>LTDA</w:t>
      </w:r>
      <w:r w:rsidR="005929ED">
        <w:rPr>
          <w:rFonts w:ascii="Arial" w:hAnsi="Arial" w:cs="Arial"/>
          <w:b/>
          <w:sz w:val="24"/>
          <w:szCs w:val="24"/>
        </w:rPr>
        <w:t xml:space="preserve"> - EPP</w:t>
      </w:r>
      <w:r w:rsidRPr="00320DB9">
        <w:rPr>
          <w:rFonts w:ascii="Arial" w:hAnsi="Arial" w:cs="Arial"/>
          <w:sz w:val="24"/>
          <w:szCs w:val="24"/>
        </w:rPr>
        <w:t>, CNPJ nº</w:t>
      </w:r>
      <w:r w:rsidR="004E16E2">
        <w:rPr>
          <w:rFonts w:ascii="Arial" w:hAnsi="Arial" w:cs="Arial"/>
          <w:sz w:val="24"/>
          <w:szCs w:val="24"/>
        </w:rPr>
        <w:t xml:space="preserve"> </w:t>
      </w:r>
      <w:r w:rsidR="005929ED">
        <w:rPr>
          <w:rFonts w:ascii="Arial" w:hAnsi="Arial" w:cs="Arial"/>
          <w:sz w:val="24"/>
          <w:szCs w:val="24"/>
        </w:rPr>
        <w:t>14.406.491</w:t>
      </w:r>
      <w:r w:rsidR="000F496B">
        <w:rPr>
          <w:rFonts w:ascii="Arial" w:hAnsi="Arial" w:cs="Arial"/>
          <w:sz w:val="24"/>
          <w:szCs w:val="24"/>
        </w:rPr>
        <w:t>/0001-</w:t>
      </w:r>
      <w:r w:rsidR="005929ED">
        <w:rPr>
          <w:rFonts w:ascii="Arial" w:hAnsi="Arial" w:cs="Arial"/>
          <w:sz w:val="24"/>
          <w:szCs w:val="24"/>
        </w:rPr>
        <w:t>8</w:t>
      </w:r>
      <w:r w:rsidR="009F7344">
        <w:rPr>
          <w:rFonts w:ascii="Arial" w:hAnsi="Arial" w:cs="Arial"/>
          <w:sz w:val="24"/>
          <w:szCs w:val="24"/>
        </w:rPr>
        <w:t>0</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2C27A8"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36</w:t>
            </w:r>
          </w:p>
        </w:tc>
        <w:tc>
          <w:tcPr>
            <w:tcW w:w="3827" w:type="dxa"/>
          </w:tcPr>
          <w:p w:rsidR="00320DB9" w:rsidRPr="00320DB9" w:rsidRDefault="000F496B" w:rsidP="002C27A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w:t>
            </w:r>
            <w:proofErr w:type="spellStart"/>
            <w:r>
              <w:rPr>
                <w:rFonts w:ascii="Arial" w:hAnsi="Arial" w:cs="Arial"/>
                <w:sz w:val="24"/>
                <w:szCs w:val="24"/>
                <w:lang w:eastAsia="pt-BR"/>
              </w:rPr>
              <w:t>tonalizador</w:t>
            </w:r>
            <w:proofErr w:type="spellEnd"/>
            <w:r>
              <w:rPr>
                <w:rFonts w:ascii="Arial" w:hAnsi="Arial" w:cs="Arial"/>
                <w:sz w:val="24"/>
                <w:szCs w:val="24"/>
                <w:lang w:eastAsia="pt-BR"/>
              </w:rPr>
              <w:t xml:space="preserve"> para impressora</w:t>
            </w:r>
            <w:r w:rsidR="002C27A8">
              <w:rPr>
                <w:rFonts w:ascii="Arial" w:hAnsi="Arial" w:cs="Arial"/>
                <w:sz w:val="24"/>
                <w:szCs w:val="24"/>
                <w:lang w:eastAsia="pt-BR"/>
              </w:rPr>
              <w:t xml:space="preserve"> Lexmark</w:t>
            </w:r>
            <w:r>
              <w:rPr>
                <w:rFonts w:ascii="Arial" w:hAnsi="Arial" w:cs="Arial"/>
                <w:sz w:val="24"/>
                <w:szCs w:val="24"/>
                <w:lang w:eastAsia="pt-BR"/>
              </w:rPr>
              <w:t xml:space="preserve">, modelo </w:t>
            </w:r>
            <w:r w:rsidR="002C27A8">
              <w:rPr>
                <w:rFonts w:ascii="Arial" w:hAnsi="Arial" w:cs="Arial"/>
                <w:sz w:val="24"/>
                <w:szCs w:val="24"/>
                <w:lang w:eastAsia="pt-BR"/>
              </w:rPr>
              <w:lastRenderedPageBreak/>
              <w:t>C734DN</w:t>
            </w:r>
            <w:r>
              <w:rPr>
                <w:rFonts w:ascii="Arial" w:hAnsi="Arial" w:cs="Arial"/>
                <w:sz w:val="24"/>
                <w:szCs w:val="24"/>
                <w:lang w:eastAsia="pt-BR"/>
              </w:rPr>
              <w:t xml:space="preserve">, referência </w:t>
            </w:r>
            <w:r w:rsidR="00BE6FB8">
              <w:rPr>
                <w:rFonts w:ascii="Arial" w:hAnsi="Arial" w:cs="Arial"/>
                <w:sz w:val="24"/>
                <w:szCs w:val="24"/>
                <w:lang w:eastAsia="pt-BR"/>
              </w:rPr>
              <w:t>C</w:t>
            </w:r>
            <w:r w:rsidR="002C27A8">
              <w:rPr>
                <w:rFonts w:ascii="Arial" w:hAnsi="Arial" w:cs="Arial"/>
                <w:sz w:val="24"/>
                <w:szCs w:val="24"/>
                <w:lang w:eastAsia="pt-BR"/>
              </w:rPr>
              <w:t>734A1CG</w:t>
            </w:r>
            <w:r w:rsidR="00BE6FB8">
              <w:rPr>
                <w:rFonts w:ascii="Arial" w:hAnsi="Arial" w:cs="Arial"/>
                <w:sz w:val="24"/>
                <w:szCs w:val="24"/>
                <w:lang w:eastAsia="pt-BR"/>
              </w:rPr>
              <w:t xml:space="preserve">, cor </w:t>
            </w:r>
            <w:proofErr w:type="spellStart"/>
            <w:r w:rsidR="002C27A8">
              <w:rPr>
                <w:rFonts w:ascii="Arial" w:hAnsi="Arial" w:cs="Arial"/>
                <w:sz w:val="24"/>
                <w:szCs w:val="24"/>
                <w:lang w:eastAsia="pt-BR"/>
              </w:rPr>
              <w:t>cyan</w:t>
            </w:r>
            <w:proofErr w:type="spellEnd"/>
            <w:r w:rsidR="00BE6FB8">
              <w:rPr>
                <w:rFonts w:ascii="Arial" w:hAnsi="Arial" w:cs="Arial"/>
                <w:sz w:val="24"/>
                <w:szCs w:val="24"/>
                <w:lang w:eastAsia="pt-BR"/>
              </w:rPr>
              <w:t xml:space="preserve">, para </w:t>
            </w:r>
            <w:r w:rsidR="002C27A8">
              <w:rPr>
                <w:rFonts w:ascii="Arial" w:hAnsi="Arial" w:cs="Arial"/>
                <w:sz w:val="24"/>
                <w:szCs w:val="24"/>
                <w:lang w:eastAsia="pt-BR"/>
              </w:rPr>
              <w:t>8</w:t>
            </w:r>
            <w:r>
              <w:rPr>
                <w:rFonts w:ascii="Arial" w:hAnsi="Arial" w:cs="Arial"/>
                <w:sz w:val="24"/>
                <w:szCs w:val="24"/>
                <w:lang w:eastAsia="pt-BR"/>
              </w:rPr>
              <w:t>.</w:t>
            </w:r>
            <w:r w:rsidR="002C27A8">
              <w:rPr>
                <w:rFonts w:ascii="Arial" w:hAnsi="Arial" w:cs="Arial"/>
                <w:sz w:val="24"/>
                <w:szCs w:val="24"/>
                <w:lang w:eastAsia="pt-BR"/>
              </w:rPr>
              <w:t>0</w:t>
            </w:r>
            <w:r>
              <w:rPr>
                <w:rFonts w:ascii="Arial" w:hAnsi="Arial" w:cs="Arial"/>
                <w:sz w:val="24"/>
                <w:szCs w:val="24"/>
                <w:lang w:eastAsia="pt-BR"/>
              </w:rPr>
              <w:t xml:space="preserve">00 páginas. Prazo de </w:t>
            </w:r>
            <w:proofErr w:type="gramStart"/>
            <w:r>
              <w:rPr>
                <w:rFonts w:ascii="Arial" w:hAnsi="Arial" w:cs="Arial"/>
                <w:sz w:val="24"/>
                <w:szCs w:val="24"/>
                <w:lang w:eastAsia="pt-BR"/>
              </w:rPr>
              <w:t>validade  não</w:t>
            </w:r>
            <w:proofErr w:type="gramEnd"/>
            <w:r>
              <w:rPr>
                <w:rFonts w:ascii="Arial" w:hAnsi="Arial" w:cs="Arial"/>
                <w:sz w:val="24"/>
                <w:szCs w:val="24"/>
                <w:lang w:eastAsia="pt-BR"/>
              </w:rPr>
              <w:t xml:space="preserve"> inferior a vinte e quatro meses contados da data de entrega do material. Marca </w:t>
            </w:r>
            <w:r w:rsidR="002C27A8">
              <w:rPr>
                <w:rFonts w:ascii="Arial" w:hAnsi="Arial" w:cs="Arial"/>
                <w:sz w:val="24"/>
                <w:szCs w:val="24"/>
                <w:lang w:eastAsia="pt-BR"/>
              </w:rPr>
              <w:t>LEXMARK</w:t>
            </w:r>
            <w:r>
              <w:rPr>
                <w:rFonts w:ascii="Arial" w:hAnsi="Arial" w:cs="Arial"/>
                <w:sz w:val="24"/>
                <w:szCs w:val="24"/>
                <w:lang w:eastAsia="pt-BR"/>
              </w:rPr>
              <w:t xml:space="preserve"> ou equivalente ou de melhor qualidade.</w:t>
            </w:r>
          </w:p>
        </w:tc>
        <w:tc>
          <w:tcPr>
            <w:tcW w:w="1560" w:type="dxa"/>
          </w:tcPr>
          <w:p w:rsidR="00320DB9" w:rsidRPr="00320DB9" w:rsidRDefault="002C27A8"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48</w:t>
            </w:r>
          </w:p>
        </w:tc>
        <w:tc>
          <w:tcPr>
            <w:tcW w:w="1199" w:type="dxa"/>
          </w:tcPr>
          <w:p w:rsidR="00320DB9" w:rsidRPr="00320DB9" w:rsidRDefault="002C27A8"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394,00</w:t>
            </w:r>
          </w:p>
        </w:tc>
        <w:tc>
          <w:tcPr>
            <w:tcW w:w="1279" w:type="dxa"/>
          </w:tcPr>
          <w:p w:rsidR="00320DB9" w:rsidRPr="00320DB9" w:rsidRDefault="002C27A8" w:rsidP="00BE6FB8">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18.912,00</w:t>
            </w:r>
          </w:p>
        </w:tc>
      </w:tr>
      <w:tr w:rsidR="00B150AF" w:rsidRPr="00320DB9" w:rsidTr="006A6B2D">
        <w:tc>
          <w:tcPr>
            <w:tcW w:w="709" w:type="dxa"/>
          </w:tcPr>
          <w:p w:rsidR="00B150AF" w:rsidRDefault="00B150AF" w:rsidP="00F9339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w:t>
            </w:r>
            <w:r w:rsidR="00F93391">
              <w:rPr>
                <w:rFonts w:ascii="Arial" w:hAnsi="Arial" w:cs="Arial"/>
                <w:sz w:val="24"/>
                <w:szCs w:val="24"/>
                <w:lang w:eastAsia="pt-BR"/>
              </w:rPr>
              <w:t>29</w:t>
            </w:r>
          </w:p>
        </w:tc>
        <w:tc>
          <w:tcPr>
            <w:tcW w:w="3827" w:type="dxa"/>
          </w:tcPr>
          <w:p w:rsidR="00B150AF" w:rsidRPr="00320DB9" w:rsidRDefault="00B150AF" w:rsidP="00F9339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w:t>
            </w:r>
            <w:r w:rsidR="00F93391">
              <w:rPr>
                <w:rFonts w:ascii="Arial" w:hAnsi="Arial" w:cs="Arial"/>
                <w:sz w:val="24"/>
                <w:szCs w:val="24"/>
                <w:lang w:eastAsia="pt-BR"/>
              </w:rPr>
              <w:t xml:space="preserve">inta para Plotter Cannon </w:t>
            </w:r>
            <w:proofErr w:type="spellStart"/>
            <w:r w:rsidR="00F93391">
              <w:rPr>
                <w:rFonts w:ascii="Arial" w:hAnsi="Arial" w:cs="Arial"/>
                <w:sz w:val="24"/>
                <w:szCs w:val="24"/>
                <w:lang w:eastAsia="pt-BR"/>
              </w:rPr>
              <w:t>Image</w:t>
            </w:r>
            <w:proofErr w:type="spellEnd"/>
            <w:r w:rsidR="00F93391">
              <w:rPr>
                <w:rFonts w:ascii="Arial" w:hAnsi="Arial" w:cs="Arial"/>
                <w:sz w:val="24"/>
                <w:szCs w:val="24"/>
                <w:lang w:eastAsia="pt-BR"/>
              </w:rPr>
              <w:t xml:space="preserve"> </w:t>
            </w:r>
            <w:proofErr w:type="spellStart"/>
            <w:r w:rsidR="00F93391">
              <w:rPr>
                <w:rFonts w:ascii="Arial" w:hAnsi="Arial" w:cs="Arial"/>
                <w:sz w:val="24"/>
                <w:szCs w:val="24"/>
                <w:lang w:eastAsia="pt-BR"/>
              </w:rPr>
              <w:t>Prograf</w:t>
            </w:r>
            <w:proofErr w:type="spellEnd"/>
            <w:r w:rsidR="00F93391">
              <w:rPr>
                <w:rFonts w:ascii="Arial" w:hAnsi="Arial" w:cs="Arial"/>
                <w:sz w:val="24"/>
                <w:szCs w:val="24"/>
                <w:lang w:eastAsia="pt-BR"/>
              </w:rPr>
              <w:t xml:space="preserve"> IFP 710, C PFL – 102 BK – 130ml por cor. </w:t>
            </w:r>
            <w:r>
              <w:rPr>
                <w:rFonts w:ascii="Arial" w:hAnsi="Arial" w:cs="Arial"/>
                <w:sz w:val="24"/>
                <w:szCs w:val="24"/>
                <w:lang w:eastAsia="pt-BR"/>
              </w:rPr>
              <w:t xml:space="preserve"> Prazo de validade não inferior a o</w:t>
            </w:r>
            <w:r w:rsidR="00F93391">
              <w:rPr>
                <w:rFonts w:ascii="Arial" w:hAnsi="Arial" w:cs="Arial"/>
                <w:sz w:val="24"/>
                <w:szCs w:val="24"/>
                <w:lang w:eastAsia="pt-BR"/>
              </w:rPr>
              <w:t>ito</w:t>
            </w:r>
            <w:r>
              <w:rPr>
                <w:rFonts w:ascii="Arial" w:hAnsi="Arial" w:cs="Arial"/>
                <w:sz w:val="24"/>
                <w:szCs w:val="24"/>
                <w:lang w:eastAsia="pt-BR"/>
              </w:rPr>
              <w:t xml:space="preserve"> meses contados da data de entrega do material. </w:t>
            </w:r>
          </w:p>
        </w:tc>
        <w:tc>
          <w:tcPr>
            <w:tcW w:w="1560" w:type="dxa"/>
          </w:tcPr>
          <w:p w:rsidR="00B150AF" w:rsidRDefault="00F93391"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w:t>
            </w:r>
          </w:p>
        </w:tc>
        <w:tc>
          <w:tcPr>
            <w:tcW w:w="1199" w:type="dxa"/>
          </w:tcPr>
          <w:p w:rsidR="00B150AF" w:rsidRDefault="00F93391"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400</w:t>
            </w:r>
            <w:r w:rsidR="00E42242">
              <w:rPr>
                <w:rFonts w:ascii="Arial" w:hAnsi="Arial" w:cs="Arial"/>
                <w:sz w:val="24"/>
                <w:szCs w:val="24"/>
                <w:lang w:eastAsia="pt-BR"/>
              </w:rPr>
              <w:t>,00</w:t>
            </w:r>
          </w:p>
        </w:tc>
        <w:tc>
          <w:tcPr>
            <w:tcW w:w="1279" w:type="dxa"/>
          </w:tcPr>
          <w:p w:rsidR="00B150AF" w:rsidRDefault="00F93391" w:rsidP="00F9339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800</w:t>
            </w:r>
            <w:r w:rsidR="00E42242">
              <w:rPr>
                <w:rFonts w:ascii="Arial" w:hAnsi="Arial" w:cs="Arial"/>
                <w:sz w:val="24"/>
                <w:szCs w:val="24"/>
                <w:lang w:eastAsia="pt-BR"/>
              </w:rPr>
              <w:t>,00</w:t>
            </w:r>
          </w:p>
        </w:tc>
      </w:tr>
      <w:tr w:rsidR="007A00B6" w:rsidRPr="00320DB9" w:rsidTr="006A6B2D">
        <w:tc>
          <w:tcPr>
            <w:tcW w:w="709" w:type="dxa"/>
          </w:tcPr>
          <w:p w:rsidR="007A00B6" w:rsidRDefault="007A00B6" w:rsidP="00451CE3">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13</w:t>
            </w:r>
            <w:r w:rsidR="00451CE3">
              <w:rPr>
                <w:rFonts w:ascii="Arial" w:hAnsi="Arial" w:cs="Arial"/>
                <w:sz w:val="24"/>
                <w:szCs w:val="24"/>
                <w:lang w:eastAsia="pt-BR"/>
              </w:rPr>
              <w:t>0</w:t>
            </w:r>
          </w:p>
        </w:tc>
        <w:tc>
          <w:tcPr>
            <w:tcW w:w="3827" w:type="dxa"/>
          </w:tcPr>
          <w:p w:rsidR="007A00B6" w:rsidRPr="00320DB9" w:rsidRDefault="00451CE3" w:rsidP="00453EE7">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tinta para Plotter Cannon </w:t>
            </w:r>
            <w:proofErr w:type="spellStart"/>
            <w:r>
              <w:rPr>
                <w:rFonts w:ascii="Arial" w:hAnsi="Arial" w:cs="Arial"/>
                <w:sz w:val="24"/>
                <w:szCs w:val="24"/>
                <w:lang w:eastAsia="pt-BR"/>
              </w:rPr>
              <w:t>Image</w:t>
            </w:r>
            <w:proofErr w:type="spellEnd"/>
            <w:r>
              <w:rPr>
                <w:rFonts w:ascii="Arial" w:hAnsi="Arial" w:cs="Arial"/>
                <w:sz w:val="24"/>
                <w:szCs w:val="24"/>
                <w:lang w:eastAsia="pt-BR"/>
              </w:rPr>
              <w:t xml:space="preserve"> </w:t>
            </w:r>
            <w:proofErr w:type="spellStart"/>
            <w:r>
              <w:rPr>
                <w:rFonts w:ascii="Arial" w:hAnsi="Arial" w:cs="Arial"/>
                <w:sz w:val="24"/>
                <w:szCs w:val="24"/>
                <w:lang w:eastAsia="pt-BR"/>
              </w:rPr>
              <w:t>Prograf</w:t>
            </w:r>
            <w:proofErr w:type="spellEnd"/>
            <w:r>
              <w:rPr>
                <w:rFonts w:ascii="Arial" w:hAnsi="Arial" w:cs="Arial"/>
                <w:sz w:val="24"/>
                <w:szCs w:val="24"/>
                <w:lang w:eastAsia="pt-BR"/>
              </w:rPr>
              <w:t xml:space="preserve"> IFP 710, C PFL – 102 MBK – 130ml por cor.  Prazo de validade não inferior a oito meses contados da data de entrega do material.</w:t>
            </w:r>
          </w:p>
        </w:tc>
        <w:tc>
          <w:tcPr>
            <w:tcW w:w="1560" w:type="dxa"/>
          </w:tcPr>
          <w:p w:rsidR="007A00B6" w:rsidRDefault="00451CE3"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w:t>
            </w:r>
          </w:p>
        </w:tc>
        <w:tc>
          <w:tcPr>
            <w:tcW w:w="1199" w:type="dxa"/>
          </w:tcPr>
          <w:p w:rsidR="007A00B6" w:rsidRDefault="00451CE3"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400,00</w:t>
            </w:r>
          </w:p>
        </w:tc>
        <w:tc>
          <w:tcPr>
            <w:tcW w:w="1279" w:type="dxa"/>
          </w:tcPr>
          <w:p w:rsidR="007A00B6" w:rsidRDefault="00451CE3" w:rsidP="007A00B6">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800,00</w:t>
            </w:r>
          </w:p>
        </w:tc>
      </w:tr>
      <w:tr w:rsidR="00FE601C" w:rsidRPr="00320DB9" w:rsidTr="006A6B2D">
        <w:tc>
          <w:tcPr>
            <w:tcW w:w="709" w:type="dxa"/>
          </w:tcPr>
          <w:p w:rsidR="00FE601C" w:rsidRDefault="000C5089"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131</w:t>
            </w:r>
          </w:p>
        </w:tc>
        <w:tc>
          <w:tcPr>
            <w:tcW w:w="3827" w:type="dxa"/>
          </w:tcPr>
          <w:p w:rsidR="00FE601C" w:rsidRPr="00320DB9" w:rsidRDefault="000C5089" w:rsidP="000C508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tinta para Plotter Cannon </w:t>
            </w:r>
            <w:proofErr w:type="spellStart"/>
            <w:r>
              <w:rPr>
                <w:rFonts w:ascii="Arial" w:hAnsi="Arial" w:cs="Arial"/>
                <w:sz w:val="24"/>
                <w:szCs w:val="24"/>
                <w:lang w:eastAsia="pt-BR"/>
              </w:rPr>
              <w:t>Image</w:t>
            </w:r>
            <w:proofErr w:type="spellEnd"/>
            <w:r>
              <w:rPr>
                <w:rFonts w:ascii="Arial" w:hAnsi="Arial" w:cs="Arial"/>
                <w:sz w:val="24"/>
                <w:szCs w:val="24"/>
                <w:lang w:eastAsia="pt-BR"/>
              </w:rPr>
              <w:t xml:space="preserve"> </w:t>
            </w:r>
            <w:proofErr w:type="spellStart"/>
            <w:r>
              <w:rPr>
                <w:rFonts w:ascii="Arial" w:hAnsi="Arial" w:cs="Arial"/>
                <w:sz w:val="24"/>
                <w:szCs w:val="24"/>
                <w:lang w:eastAsia="pt-BR"/>
              </w:rPr>
              <w:t>Prograf</w:t>
            </w:r>
            <w:proofErr w:type="spellEnd"/>
            <w:r>
              <w:rPr>
                <w:rFonts w:ascii="Arial" w:hAnsi="Arial" w:cs="Arial"/>
                <w:sz w:val="24"/>
                <w:szCs w:val="24"/>
                <w:lang w:eastAsia="pt-BR"/>
              </w:rPr>
              <w:t xml:space="preserve"> IFP 710, C PFL – 102 C – 130ml por cor.  Prazo de validade não inferior a oito meses contados da data de entrega do material.</w:t>
            </w:r>
          </w:p>
        </w:tc>
        <w:tc>
          <w:tcPr>
            <w:tcW w:w="1560" w:type="dxa"/>
          </w:tcPr>
          <w:p w:rsidR="00FE601C" w:rsidRDefault="000C5089"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w:t>
            </w:r>
          </w:p>
        </w:tc>
        <w:tc>
          <w:tcPr>
            <w:tcW w:w="1199" w:type="dxa"/>
          </w:tcPr>
          <w:p w:rsidR="00FE601C" w:rsidRDefault="000C5089"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400,00</w:t>
            </w:r>
          </w:p>
        </w:tc>
        <w:tc>
          <w:tcPr>
            <w:tcW w:w="1279" w:type="dxa"/>
          </w:tcPr>
          <w:p w:rsidR="00FE601C" w:rsidRDefault="000C5089"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800,00</w:t>
            </w:r>
          </w:p>
        </w:tc>
      </w:tr>
      <w:tr w:rsidR="000D7A68" w:rsidRPr="00320DB9" w:rsidTr="006A6B2D">
        <w:tc>
          <w:tcPr>
            <w:tcW w:w="709" w:type="dxa"/>
          </w:tcPr>
          <w:p w:rsidR="000D7A68" w:rsidRDefault="000D7A68"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132</w:t>
            </w:r>
          </w:p>
        </w:tc>
        <w:tc>
          <w:tcPr>
            <w:tcW w:w="3827" w:type="dxa"/>
          </w:tcPr>
          <w:p w:rsidR="000D7A68" w:rsidRDefault="000D7A68" w:rsidP="000D7A68">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tinta para Plotter Cannon </w:t>
            </w:r>
            <w:proofErr w:type="spellStart"/>
            <w:r>
              <w:rPr>
                <w:rFonts w:ascii="Arial" w:hAnsi="Arial" w:cs="Arial"/>
                <w:sz w:val="24"/>
                <w:szCs w:val="24"/>
                <w:lang w:eastAsia="pt-BR"/>
              </w:rPr>
              <w:t>Image</w:t>
            </w:r>
            <w:proofErr w:type="spellEnd"/>
            <w:r>
              <w:rPr>
                <w:rFonts w:ascii="Arial" w:hAnsi="Arial" w:cs="Arial"/>
                <w:sz w:val="24"/>
                <w:szCs w:val="24"/>
                <w:lang w:eastAsia="pt-BR"/>
              </w:rPr>
              <w:t xml:space="preserve"> </w:t>
            </w:r>
            <w:proofErr w:type="spellStart"/>
            <w:r>
              <w:rPr>
                <w:rFonts w:ascii="Arial" w:hAnsi="Arial" w:cs="Arial"/>
                <w:sz w:val="24"/>
                <w:szCs w:val="24"/>
                <w:lang w:eastAsia="pt-BR"/>
              </w:rPr>
              <w:t>Prograf</w:t>
            </w:r>
            <w:proofErr w:type="spellEnd"/>
            <w:r>
              <w:rPr>
                <w:rFonts w:ascii="Arial" w:hAnsi="Arial" w:cs="Arial"/>
                <w:sz w:val="24"/>
                <w:szCs w:val="24"/>
                <w:lang w:eastAsia="pt-BR"/>
              </w:rPr>
              <w:t xml:space="preserve"> IFP </w:t>
            </w:r>
            <w:proofErr w:type="gramStart"/>
            <w:r>
              <w:rPr>
                <w:rFonts w:ascii="Arial" w:hAnsi="Arial" w:cs="Arial"/>
                <w:sz w:val="24"/>
                <w:szCs w:val="24"/>
                <w:lang w:eastAsia="pt-BR"/>
              </w:rPr>
              <w:t>710,C</w:t>
            </w:r>
            <w:proofErr w:type="gramEnd"/>
            <w:r>
              <w:rPr>
                <w:rFonts w:ascii="Arial" w:hAnsi="Arial" w:cs="Arial"/>
                <w:sz w:val="24"/>
                <w:szCs w:val="24"/>
                <w:lang w:eastAsia="pt-BR"/>
              </w:rPr>
              <w:t xml:space="preserve"> MPFL – 102 M – 130ml por cor.  Prazo de validade não inferior a oito meses contados da data de entrega do material.</w:t>
            </w:r>
          </w:p>
        </w:tc>
        <w:tc>
          <w:tcPr>
            <w:tcW w:w="1560" w:type="dxa"/>
          </w:tcPr>
          <w:p w:rsidR="000D7A68" w:rsidRDefault="000D7A68"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w:t>
            </w:r>
          </w:p>
        </w:tc>
        <w:tc>
          <w:tcPr>
            <w:tcW w:w="1199" w:type="dxa"/>
          </w:tcPr>
          <w:p w:rsidR="000D7A68" w:rsidRDefault="000D7A68"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400,00</w:t>
            </w:r>
          </w:p>
        </w:tc>
        <w:tc>
          <w:tcPr>
            <w:tcW w:w="1279" w:type="dxa"/>
          </w:tcPr>
          <w:p w:rsidR="000D7A68" w:rsidRDefault="000D7A68"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800,00</w:t>
            </w:r>
          </w:p>
        </w:tc>
      </w:tr>
      <w:tr w:rsidR="00D8124F" w:rsidRPr="00320DB9" w:rsidTr="006A6B2D">
        <w:tc>
          <w:tcPr>
            <w:tcW w:w="709" w:type="dxa"/>
          </w:tcPr>
          <w:p w:rsidR="00D8124F" w:rsidRDefault="00D8124F"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133</w:t>
            </w:r>
          </w:p>
        </w:tc>
        <w:tc>
          <w:tcPr>
            <w:tcW w:w="3827" w:type="dxa"/>
          </w:tcPr>
          <w:p w:rsidR="00D8124F" w:rsidRDefault="00D8124F" w:rsidP="00D8124F">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Cartucho de tinta para Plotter Cannon </w:t>
            </w:r>
            <w:proofErr w:type="spellStart"/>
            <w:r>
              <w:rPr>
                <w:rFonts w:ascii="Arial" w:hAnsi="Arial" w:cs="Arial"/>
                <w:sz w:val="24"/>
                <w:szCs w:val="24"/>
                <w:lang w:eastAsia="pt-BR"/>
              </w:rPr>
              <w:t>Image</w:t>
            </w:r>
            <w:proofErr w:type="spellEnd"/>
            <w:r>
              <w:rPr>
                <w:rFonts w:ascii="Arial" w:hAnsi="Arial" w:cs="Arial"/>
                <w:sz w:val="24"/>
                <w:szCs w:val="24"/>
                <w:lang w:eastAsia="pt-BR"/>
              </w:rPr>
              <w:t xml:space="preserve"> </w:t>
            </w:r>
            <w:proofErr w:type="spellStart"/>
            <w:r>
              <w:rPr>
                <w:rFonts w:ascii="Arial" w:hAnsi="Arial" w:cs="Arial"/>
                <w:sz w:val="24"/>
                <w:szCs w:val="24"/>
                <w:lang w:eastAsia="pt-BR"/>
              </w:rPr>
              <w:t>Prograf</w:t>
            </w:r>
            <w:proofErr w:type="spellEnd"/>
            <w:r>
              <w:rPr>
                <w:rFonts w:ascii="Arial" w:hAnsi="Arial" w:cs="Arial"/>
                <w:sz w:val="24"/>
                <w:szCs w:val="24"/>
                <w:lang w:eastAsia="pt-BR"/>
              </w:rPr>
              <w:t xml:space="preserve"> IFP 710, Y PFL – 102 MBK – 130ml por cor.  Prazo de validade não inferior a oito meses contados da data de </w:t>
            </w:r>
            <w:r>
              <w:rPr>
                <w:rFonts w:ascii="Arial" w:hAnsi="Arial" w:cs="Arial"/>
                <w:sz w:val="24"/>
                <w:szCs w:val="24"/>
                <w:lang w:eastAsia="pt-BR"/>
              </w:rPr>
              <w:lastRenderedPageBreak/>
              <w:t>entrega do material.</w:t>
            </w:r>
          </w:p>
        </w:tc>
        <w:tc>
          <w:tcPr>
            <w:tcW w:w="1560" w:type="dxa"/>
          </w:tcPr>
          <w:p w:rsidR="00D8124F" w:rsidRDefault="00CA1DC2"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2</w:t>
            </w:r>
          </w:p>
        </w:tc>
        <w:tc>
          <w:tcPr>
            <w:tcW w:w="1199" w:type="dxa"/>
          </w:tcPr>
          <w:p w:rsidR="00D8124F" w:rsidRDefault="00CA1DC2"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400,00</w:t>
            </w:r>
          </w:p>
        </w:tc>
        <w:tc>
          <w:tcPr>
            <w:tcW w:w="1279" w:type="dxa"/>
          </w:tcPr>
          <w:p w:rsidR="00D8124F" w:rsidRDefault="00CA1DC2"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800,00</w:t>
            </w:r>
          </w:p>
        </w:tc>
      </w:tr>
      <w:tr w:rsidR="007C4CC8" w:rsidRPr="00320DB9" w:rsidTr="006A6B2D">
        <w:tc>
          <w:tcPr>
            <w:tcW w:w="709" w:type="dxa"/>
          </w:tcPr>
          <w:p w:rsidR="007C4CC8" w:rsidRDefault="007C4CC8" w:rsidP="00FE601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134</w:t>
            </w:r>
          </w:p>
        </w:tc>
        <w:tc>
          <w:tcPr>
            <w:tcW w:w="3827" w:type="dxa"/>
          </w:tcPr>
          <w:p w:rsidR="007C4CC8" w:rsidRDefault="007C4CC8" w:rsidP="00D8124F">
            <w:pPr>
              <w:autoSpaceDE w:val="0"/>
              <w:autoSpaceDN w:val="0"/>
              <w:adjustRightInd w:val="0"/>
              <w:spacing w:before="120" w:after="120"/>
              <w:jc w:val="both"/>
              <w:rPr>
                <w:rFonts w:ascii="Arial" w:hAnsi="Arial" w:cs="Arial"/>
                <w:sz w:val="24"/>
                <w:szCs w:val="24"/>
                <w:lang w:eastAsia="pt-BR"/>
              </w:rPr>
            </w:pPr>
            <w:proofErr w:type="gramStart"/>
            <w:r>
              <w:rPr>
                <w:rFonts w:ascii="Arial" w:hAnsi="Arial" w:cs="Arial"/>
                <w:sz w:val="24"/>
                <w:szCs w:val="24"/>
                <w:lang w:eastAsia="pt-BR"/>
              </w:rPr>
              <w:t xml:space="preserve">Papel  </w:t>
            </w:r>
            <w:proofErr w:type="spellStart"/>
            <w:r>
              <w:rPr>
                <w:rFonts w:ascii="Arial" w:hAnsi="Arial" w:cs="Arial"/>
                <w:sz w:val="24"/>
                <w:szCs w:val="24"/>
                <w:lang w:eastAsia="pt-BR"/>
              </w:rPr>
              <w:t>Coated</w:t>
            </w:r>
            <w:proofErr w:type="spellEnd"/>
            <w:proofErr w:type="gramEnd"/>
            <w:r>
              <w:rPr>
                <w:rFonts w:ascii="Arial" w:hAnsi="Arial" w:cs="Arial"/>
                <w:sz w:val="24"/>
                <w:szCs w:val="24"/>
                <w:lang w:eastAsia="pt-BR"/>
              </w:rPr>
              <w:t xml:space="preserve"> </w:t>
            </w:r>
            <w:proofErr w:type="spellStart"/>
            <w:r>
              <w:rPr>
                <w:rFonts w:ascii="Arial" w:hAnsi="Arial" w:cs="Arial"/>
                <w:sz w:val="24"/>
                <w:szCs w:val="24"/>
                <w:lang w:eastAsia="pt-BR"/>
              </w:rPr>
              <w:t>Paper</w:t>
            </w:r>
            <w:proofErr w:type="spellEnd"/>
            <w:r>
              <w:rPr>
                <w:rFonts w:ascii="Arial" w:hAnsi="Arial" w:cs="Arial"/>
                <w:sz w:val="24"/>
                <w:szCs w:val="24"/>
                <w:lang w:eastAsia="pt-BR"/>
              </w:rPr>
              <w:t xml:space="preserve"> 130g com dimensões 914mm x 30 (ou mais) para plotters a jato de tinta modelos HP </w:t>
            </w:r>
            <w:proofErr w:type="spellStart"/>
            <w:r>
              <w:rPr>
                <w:rFonts w:ascii="Arial" w:hAnsi="Arial" w:cs="Arial"/>
                <w:sz w:val="24"/>
                <w:szCs w:val="24"/>
                <w:lang w:eastAsia="pt-BR"/>
              </w:rPr>
              <w:t>Designjet</w:t>
            </w:r>
            <w:proofErr w:type="spellEnd"/>
            <w:r>
              <w:rPr>
                <w:rFonts w:ascii="Arial" w:hAnsi="Arial" w:cs="Arial"/>
                <w:sz w:val="24"/>
                <w:szCs w:val="24"/>
                <w:lang w:eastAsia="pt-BR"/>
              </w:rPr>
              <w:t xml:space="preserve"> T1300, Cannon IPF 710 e HP </w:t>
            </w:r>
            <w:proofErr w:type="spellStart"/>
            <w:r>
              <w:rPr>
                <w:rFonts w:ascii="Arial" w:hAnsi="Arial" w:cs="Arial"/>
                <w:sz w:val="24"/>
                <w:szCs w:val="24"/>
                <w:lang w:eastAsia="pt-BR"/>
              </w:rPr>
              <w:t>Designjet</w:t>
            </w:r>
            <w:proofErr w:type="spellEnd"/>
            <w:r>
              <w:rPr>
                <w:rFonts w:ascii="Arial" w:hAnsi="Arial" w:cs="Arial"/>
                <w:sz w:val="24"/>
                <w:szCs w:val="24"/>
                <w:lang w:eastAsia="pt-BR"/>
              </w:rPr>
              <w:t xml:space="preserve"> 650 C.</w:t>
            </w:r>
          </w:p>
        </w:tc>
        <w:tc>
          <w:tcPr>
            <w:tcW w:w="1560" w:type="dxa"/>
          </w:tcPr>
          <w:p w:rsidR="007C4CC8" w:rsidRDefault="007C4CC8"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10</w:t>
            </w:r>
          </w:p>
        </w:tc>
        <w:tc>
          <w:tcPr>
            <w:tcW w:w="1199" w:type="dxa"/>
          </w:tcPr>
          <w:p w:rsidR="007C4CC8" w:rsidRDefault="007C4CC8"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177,57</w:t>
            </w:r>
          </w:p>
        </w:tc>
        <w:tc>
          <w:tcPr>
            <w:tcW w:w="1279" w:type="dxa"/>
          </w:tcPr>
          <w:p w:rsidR="007C4CC8" w:rsidRDefault="007C4CC8" w:rsidP="00FE601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1.775,70</w:t>
            </w:r>
          </w:p>
        </w:tc>
      </w:tr>
      <w:tr w:rsidR="00FE601C"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FE601C" w:rsidRDefault="00FE601C" w:rsidP="00FE601C">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279" w:type="dxa"/>
            <w:tcBorders>
              <w:top w:val="single" w:sz="4" w:space="0" w:color="auto"/>
              <w:left w:val="single" w:sz="4" w:space="0" w:color="auto"/>
              <w:bottom w:val="single" w:sz="4" w:space="0" w:color="auto"/>
              <w:right w:val="single" w:sz="4" w:space="0" w:color="auto"/>
            </w:tcBorders>
          </w:tcPr>
          <w:p w:rsidR="00FE601C" w:rsidRPr="008166E5" w:rsidRDefault="009F0719" w:rsidP="00FE601C">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24.687,70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CE086A" w:rsidRDefault="00CE086A" w:rsidP="00BA6110">
      <w:pPr>
        <w:spacing w:before="120" w:after="120" w:line="240" w:lineRule="auto"/>
        <w:rPr>
          <w:rFonts w:ascii="Arial" w:hAnsi="Arial" w:cs="Arial"/>
          <w:b/>
          <w:sz w:val="24"/>
          <w:szCs w:val="24"/>
        </w:rPr>
      </w:pPr>
    </w:p>
    <w:p w:rsidR="00DA1BF6" w:rsidRDefault="00DA1BF6" w:rsidP="00BA6110">
      <w:pPr>
        <w:spacing w:before="120" w:after="120" w:line="240" w:lineRule="auto"/>
        <w:rPr>
          <w:rFonts w:ascii="Arial" w:hAnsi="Arial" w:cs="Arial"/>
          <w:b/>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DA1BF6">
        <w:rPr>
          <w:rFonts w:ascii="Arial" w:hAnsi="Arial" w:cs="Arial"/>
          <w:b/>
          <w:sz w:val="24"/>
          <w:szCs w:val="24"/>
        </w:rPr>
        <w:t>W</w:t>
      </w:r>
      <w:r w:rsidR="00AF108C">
        <w:rPr>
          <w:rFonts w:ascii="Arial" w:hAnsi="Arial" w:cs="Arial"/>
          <w:b/>
          <w:sz w:val="24"/>
          <w:szCs w:val="24"/>
        </w:rPr>
        <w:t xml:space="preserve">R </w:t>
      </w:r>
      <w:r w:rsidR="00CE086A">
        <w:rPr>
          <w:rFonts w:ascii="Arial" w:hAnsi="Arial" w:cs="Arial"/>
          <w:b/>
          <w:sz w:val="24"/>
          <w:szCs w:val="24"/>
        </w:rPr>
        <w:t xml:space="preserve">COMÉRCIO </w:t>
      </w:r>
      <w:r w:rsidR="00AF108C">
        <w:rPr>
          <w:rFonts w:ascii="Arial" w:hAnsi="Arial" w:cs="Arial"/>
          <w:b/>
          <w:sz w:val="24"/>
          <w:szCs w:val="24"/>
        </w:rPr>
        <w:t>D</w:t>
      </w:r>
      <w:r w:rsidR="00CE086A">
        <w:rPr>
          <w:rFonts w:ascii="Arial" w:hAnsi="Arial" w:cs="Arial"/>
          <w:b/>
          <w:sz w:val="24"/>
          <w:szCs w:val="24"/>
        </w:rPr>
        <w:t>E</w:t>
      </w:r>
      <w:r w:rsidR="00DA1BF6">
        <w:rPr>
          <w:rFonts w:ascii="Arial" w:hAnsi="Arial" w:cs="Arial"/>
          <w:b/>
          <w:sz w:val="24"/>
          <w:szCs w:val="24"/>
        </w:rPr>
        <w:t xml:space="preserve"> MATERIAL DE INFORMÁTICA</w:t>
      </w:r>
      <w:r w:rsidR="00CE086A">
        <w:rPr>
          <w:rFonts w:ascii="Arial" w:hAnsi="Arial" w:cs="Arial"/>
          <w:b/>
          <w:sz w:val="24"/>
          <w:szCs w:val="24"/>
        </w:rPr>
        <w:t xml:space="preserve"> LTDA</w:t>
      </w:r>
      <w:r w:rsidR="00DA1BF6">
        <w:rPr>
          <w:rFonts w:ascii="Arial" w:hAnsi="Arial" w:cs="Arial"/>
          <w:b/>
          <w:sz w:val="24"/>
          <w:szCs w:val="24"/>
        </w:rPr>
        <w:t>-EPP</w:t>
      </w:r>
      <w:r w:rsidR="00CE086A">
        <w:rPr>
          <w:rFonts w:ascii="Arial" w:hAnsi="Arial" w:cs="Arial"/>
          <w:b/>
          <w:sz w:val="24"/>
          <w:szCs w:val="24"/>
        </w:rPr>
        <w:t xml:space="preserve"> </w:t>
      </w:r>
      <w:r w:rsidRPr="00320DB9">
        <w:rPr>
          <w:rFonts w:ascii="Arial" w:hAnsi="Arial" w:cs="Arial"/>
          <w:sz w:val="24"/>
          <w:szCs w:val="24"/>
        </w:rPr>
        <w:t>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232A54" w:rsidRDefault="00232A54" w:rsidP="00232A54">
      <w:pPr>
        <w:spacing w:line="360" w:lineRule="auto"/>
        <w:contextualSpacing/>
        <w:jc w:val="cente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903FCC">
        <w:rPr>
          <w:rFonts w:ascii="Arial" w:hAnsi="Arial" w:cs="Arial"/>
          <w:sz w:val="24"/>
          <w:szCs w:val="24"/>
        </w:rPr>
        <w:t>16</w:t>
      </w:r>
      <w:r w:rsidRPr="00320DB9">
        <w:rPr>
          <w:rFonts w:ascii="Arial" w:hAnsi="Arial" w:cs="Arial"/>
          <w:sz w:val="24"/>
          <w:szCs w:val="24"/>
        </w:rPr>
        <w:t xml:space="preserve"> de </w:t>
      </w:r>
      <w:r w:rsidR="00903FCC">
        <w:rPr>
          <w:rFonts w:ascii="Arial" w:hAnsi="Arial" w:cs="Arial"/>
          <w:sz w:val="24"/>
          <w:szCs w:val="24"/>
        </w:rPr>
        <w:t>setembro</w:t>
      </w:r>
      <w:r w:rsidRPr="00320DB9">
        <w:rPr>
          <w:rFonts w:ascii="Arial" w:hAnsi="Arial" w:cs="Arial"/>
          <w:sz w:val="24"/>
          <w:szCs w:val="24"/>
        </w:rPr>
        <w:t xml:space="preserve"> </w:t>
      </w:r>
      <w:proofErr w:type="gramStart"/>
      <w:r w:rsidRPr="00320DB9">
        <w:rPr>
          <w:rFonts w:ascii="Arial" w:hAnsi="Arial" w:cs="Arial"/>
          <w:sz w:val="24"/>
          <w:szCs w:val="24"/>
        </w:rPr>
        <w:t xml:space="preserve">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roofErr w:type="gramEnd"/>
    </w:p>
    <w:p w:rsidR="00232A54" w:rsidRPr="00232A54" w:rsidRDefault="00232A54" w:rsidP="00320DB9">
      <w:pPr>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232A54">
      <w:pPr>
        <w:jc w:val="center"/>
        <w:rPr>
          <w:rFonts w:ascii="Arial" w:hAnsi="Arial" w:cs="Arial"/>
          <w:sz w:val="24"/>
          <w:szCs w:val="24"/>
        </w:rPr>
      </w:pPr>
      <w:r w:rsidRPr="00320DB9">
        <w:rPr>
          <w:rFonts w:ascii="Arial" w:hAnsi="Arial" w:cs="Arial"/>
          <w:sz w:val="24"/>
          <w:szCs w:val="24"/>
        </w:rPr>
        <w:t>REPRESENTANTE</w:t>
      </w:r>
      <w:r w:rsidR="00903FCC">
        <w:rPr>
          <w:rFonts w:ascii="Arial" w:hAnsi="Arial" w:cs="Arial"/>
          <w:sz w:val="24"/>
          <w:szCs w:val="24"/>
        </w:rPr>
        <w:t xml:space="preserve"> LEGAL DA </w:t>
      </w:r>
      <w:proofErr w:type="gramStart"/>
      <w:r w:rsidR="00903FCC">
        <w:rPr>
          <w:rFonts w:ascii="Arial" w:hAnsi="Arial" w:cs="Arial"/>
          <w:sz w:val="24"/>
          <w:szCs w:val="24"/>
        </w:rPr>
        <w:t xml:space="preserve">EMPRESA </w:t>
      </w:r>
      <w:r w:rsidR="00506207">
        <w:rPr>
          <w:rFonts w:ascii="Arial" w:hAnsi="Arial" w:cs="Arial"/>
          <w:sz w:val="24"/>
          <w:szCs w:val="24"/>
        </w:rPr>
        <w:t xml:space="preserve"> (</w:t>
      </w:r>
      <w:proofErr w:type="gramEnd"/>
      <w:r w:rsidR="00506207">
        <w:rPr>
          <w:rFonts w:ascii="Arial" w:hAnsi="Arial" w:cs="Arial"/>
          <w:sz w:val="24"/>
          <w:szCs w:val="24"/>
        </w:rPr>
        <w:t xml:space="preserve">Nome – CPF </w:t>
      </w:r>
      <w:r w:rsidR="00903FCC">
        <w:rPr>
          <w:rFonts w:ascii="Arial" w:hAnsi="Arial" w:cs="Arial"/>
          <w:sz w:val="24"/>
          <w:szCs w:val="24"/>
        </w:rPr>
        <w:t>- Assinatura</w:t>
      </w:r>
      <w:r w:rsidR="00506207">
        <w:rPr>
          <w:rFonts w:ascii="Arial" w:hAnsi="Arial" w:cs="Arial"/>
          <w:sz w:val="24"/>
          <w:szCs w:val="24"/>
        </w:rPr>
        <w:t>)</w:t>
      </w:r>
    </w:p>
    <w:p w:rsidR="00506207" w:rsidRDefault="00506207" w:rsidP="00506207">
      <w:pPr>
        <w:tabs>
          <w:tab w:val="center" w:pos="4252"/>
          <w:tab w:val="left" w:pos="5295"/>
        </w:tabs>
        <w:rPr>
          <w:rFonts w:ascii="Arial" w:hAnsi="Arial" w:cs="Arial"/>
          <w:sz w:val="24"/>
          <w:szCs w:val="24"/>
        </w:rPr>
      </w:pPr>
      <w:bookmarkStart w:id="0" w:name="_GoBack"/>
      <w:bookmarkEnd w:id="0"/>
    </w:p>
    <w:p w:rsidR="00506207" w:rsidRPr="00320DB9"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903FCC">
          <w:rPr>
            <w:noProof/>
          </w:rPr>
          <w:t>5</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 xml:space="preserve">MINISTÉRIO DA INTEGRAÇÃO </w:t>
          </w:r>
          <w:proofErr w:type="gramStart"/>
          <w:r w:rsidRPr="00232A54">
            <w:rPr>
              <w:b/>
              <w:sz w:val="20"/>
            </w:rPr>
            <w:t>NACIONAL  -</w:t>
          </w:r>
          <w:proofErr w:type="gramEnd"/>
          <w:r w:rsidRPr="00232A54">
            <w:rPr>
              <w:b/>
              <w:sz w:val="20"/>
            </w:rPr>
            <w:t xml:space="preserve">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A28E1"/>
    <w:rsid w:val="000C5089"/>
    <w:rsid w:val="000D7A68"/>
    <w:rsid w:val="000F496B"/>
    <w:rsid w:val="00144C25"/>
    <w:rsid w:val="001A51B1"/>
    <w:rsid w:val="001C62DA"/>
    <w:rsid w:val="00232A54"/>
    <w:rsid w:val="0028102B"/>
    <w:rsid w:val="002B23CB"/>
    <w:rsid w:val="002C27A8"/>
    <w:rsid w:val="00304523"/>
    <w:rsid w:val="00320DB9"/>
    <w:rsid w:val="00381B91"/>
    <w:rsid w:val="003F387D"/>
    <w:rsid w:val="00451CE3"/>
    <w:rsid w:val="00453EE7"/>
    <w:rsid w:val="0047574C"/>
    <w:rsid w:val="004B0746"/>
    <w:rsid w:val="004E16E2"/>
    <w:rsid w:val="00506207"/>
    <w:rsid w:val="005161A4"/>
    <w:rsid w:val="00516E6D"/>
    <w:rsid w:val="0052221F"/>
    <w:rsid w:val="00591F63"/>
    <w:rsid w:val="005929ED"/>
    <w:rsid w:val="0065702B"/>
    <w:rsid w:val="006A6B2D"/>
    <w:rsid w:val="006F2128"/>
    <w:rsid w:val="007A00B6"/>
    <w:rsid w:val="007C4CC8"/>
    <w:rsid w:val="007D684C"/>
    <w:rsid w:val="00800AAD"/>
    <w:rsid w:val="008166E5"/>
    <w:rsid w:val="00834BD8"/>
    <w:rsid w:val="008C7D7E"/>
    <w:rsid w:val="00903FCC"/>
    <w:rsid w:val="00981F02"/>
    <w:rsid w:val="009D11C4"/>
    <w:rsid w:val="009E5100"/>
    <w:rsid w:val="009E5E0E"/>
    <w:rsid w:val="009F0719"/>
    <w:rsid w:val="009F7344"/>
    <w:rsid w:val="00A81181"/>
    <w:rsid w:val="00A92DAE"/>
    <w:rsid w:val="00AF108C"/>
    <w:rsid w:val="00B150AF"/>
    <w:rsid w:val="00B1584C"/>
    <w:rsid w:val="00B54E66"/>
    <w:rsid w:val="00B719B4"/>
    <w:rsid w:val="00BA6110"/>
    <w:rsid w:val="00BE47CC"/>
    <w:rsid w:val="00BE6FB8"/>
    <w:rsid w:val="00C85FB3"/>
    <w:rsid w:val="00CA1DC2"/>
    <w:rsid w:val="00CE086A"/>
    <w:rsid w:val="00D301DF"/>
    <w:rsid w:val="00D72402"/>
    <w:rsid w:val="00D8124F"/>
    <w:rsid w:val="00D906EE"/>
    <w:rsid w:val="00DA1BF6"/>
    <w:rsid w:val="00DB2644"/>
    <w:rsid w:val="00DF0E63"/>
    <w:rsid w:val="00E2378A"/>
    <w:rsid w:val="00E30DB1"/>
    <w:rsid w:val="00E42242"/>
    <w:rsid w:val="00EA7D21"/>
    <w:rsid w:val="00EC63C3"/>
    <w:rsid w:val="00EE2E2E"/>
    <w:rsid w:val="00F01323"/>
    <w:rsid w:val="00F56F19"/>
    <w:rsid w:val="00F93391"/>
    <w:rsid w:val="00FE60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0952E936-A721-41CF-ADC5-DC74E262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72C65-564D-40C0-8F8C-F5042FAFA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5</Pages>
  <Words>1401</Words>
  <Characters>7568</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63</cp:revision>
  <dcterms:created xsi:type="dcterms:W3CDTF">2014-10-15T12:06:00Z</dcterms:created>
  <dcterms:modified xsi:type="dcterms:W3CDTF">2014-10-23T13:12:00Z</dcterms:modified>
</cp:coreProperties>
</file>